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07E0" w:rsidRDefault="00DA07E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>
        <w:tc>
          <w:tcPr>
            <w:tcW w:w="14503" w:type="dxa"/>
            <w:gridSpan w:val="2"/>
            <w:shd w:val="clear" w:color="auto" w:fill="auto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eastAsia="ru-RU"/>
              </w:rPr>
              <w:t xml:space="preserve">ФОРМА ЗАЯВКИ </w:t>
            </w:r>
          </w:p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на участие в конкурсе на предоставление грантов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Губернатора Челябинской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на развитие гражданского общества</w:t>
            </w:r>
          </w:p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14503" w:type="dxa"/>
            <w:gridSpan w:val="2"/>
            <w:shd w:val="clear" w:color="auto" w:fill="auto"/>
          </w:tcPr>
          <w:p w:rsidR="00DA07E0" w:rsidRDefault="00DA07E0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hanging="3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проекте</w:t>
            </w:r>
          </w:p>
          <w:p w:rsidR="00DA07E0" w:rsidRDefault="00DA07E0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color w:val="000000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Данное поле обязательно для заполнения. </w:t>
            </w: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Следует выбрать грантовое направление из списка: </w:t>
            </w:r>
          </w:p>
          <w:p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социальное обслуживание, социальная поддержка и защита граждан;</w:t>
            </w:r>
          </w:p>
          <w:p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здоровья граждан, пропаганда здорового образа жизни; </w:t>
            </w:r>
          </w:p>
          <w:p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поддержка семьи, материнства, отцовства и детства;</w:t>
            </w:r>
          </w:p>
          <w:p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br/>
              <w:t xml:space="preserve">от 12.01.1996 № 7-ФЗ «О некоммерческих организациях»; </w:t>
            </w:r>
          </w:p>
          <w:p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науки, образования, просвещения; </w:t>
            </w:r>
          </w:p>
          <w:p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культуры и искусства; </w:t>
            </w:r>
          </w:p>
          <w:p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сохранение исторической памяти; </w:t>
            </w:r>
          </w:p>
          <w:p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защита прав и свобод человека и гражданина, в том числе защита прав заключенных; </w:t>
            </w:r>
          </w:p>
          <w:p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окружающей среды и защита животных; </w:t>
            </w:r>
          </w:p>
          <w:p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укрепление межнационального и межрелигиозного согласия;</w:t>
            </w:r>
          </w:p>
          <w:p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общественной дипломатии и поддержка соотечественников;</w:t>
            </w:r>
          </w:p>
          <w:p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институтов гражданского общества.</w:t>
            </w: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 случае регистрации заявки на срок более 16 месяцев следует выбрать направление с пометкой «долгосрочный проект»</w:t>
            </w:r>
          </w:p>
          <w:p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поддержка проектов в области науки, образования, просвещения - долгосрочный проект;</w:t>
            </w:r>
          </w:p>
          <w:p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защита прав и свобод человека и гражданина, в том числе защита прав заключенных- долгосрочный проект; </w:t>
            </w:r>
          </w:p>
          <w:p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развитие институтов гражданского общества - долгосрочный проект;</w:t>
            </w:r>
          </w:p>
          <w:p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социальное обслуживание, социальная поддержка и защита граждан - долгосрочный проект;</w:t>
            </w:r>
          </w:p>
          <w:p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поддержка проектов в области науки, образования, просвещения - долгосрочный проект.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DA07E0" w:rsidRDefault="00FF2CC2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выбрать тематику грантового направления из списка (предварительно ознакомиться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со списком можно в пункте 4 Положения о конкурсе).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Название проекта, на реализацию которого запрашивается грант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Краткое описание проекта (деятельности в рамках проекта)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*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Для экспертов, оценивающих заявку, это поле должно содержать емкий и исчерпывающий ответ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поле 7.1.</w:t>
            </w:r>
          </w:p>
        </w:tc>
      </w:tr>
    </w:tbl>
    <w:p w:rsidR="00DA07E0" w:rsidRDefault="00FF2CC2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География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Следует указать территорию реализации проекта (один и (или) несколько муниципальных образований Челябинской области или Челябинскую область в целом, если проект не направлен на развитие общественной дипломатии и поддержки соотечественников). В случае если в уставе организации указана конкретная территория ее деятельности, такое ограничение должно быть учтено при определении географии проекта.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Дата начала реализации проекта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Дата окончания реализации проекта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Обоснование социальной значимости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5000 символов)</w:t>
                  </w: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Рекомендуем придерживаться следующего плана:</w:t>
            </w: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:rsidR="00DA07E0" w:rsidRDefault="00DA07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7.1. Документы, подтверждающие актуальность проекта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загрузить более подробное описание проекта и (или) презентацию проекта.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прикрепить не более 5 файлов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Размер файла не должен быть больше 10 мегабайт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Формат файла только PDF.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Целевые группы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притом, что проект направлен только на школьников выпускных классов.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Целевая группа должна быть обозначена максимально конкретно.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 Как правило, основная целевая группа в проекте одна.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После ввода формулировки показателя необходимо нажать кнопку «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A07E0" w:rsidRDefault="00FF2CC2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Цель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Важно убедиться, что достижение цели можно будет измерить количественными и качественными показателями, указанными в соответствующих полях заявки (пп.13,14 раздела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«О проекте»).</w:t>
            </w: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избегать общих фраз, формулировка должна быть максимально конкретной.</w:t>
            </w: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Как правило, у проекта одна цель, которую возможно достичь, решив несколько задач. Если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у проекта несколько целей, следует указать каждую из них в отдельном поле.</w:t>
            </w:r>
          </w:p>
          <w:p w:rsidR="00DA07E0" w:rsidRDefault="00FF2C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8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Задачи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A07E0" w:rsidRDefault="00DA07E0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 7,8 раздела «О проекте»). Как правило, задачами проекта являются шаги по устранению выявленных причин.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9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каждая задача помещается в отдельное поле, (без указания порядкового номера), при необходимости можно увеличить количество полей. Для того чтобы удалить задачу необходимо сначала удалить мероприятия в календарном плане, соответствующие данной задаче).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Партнеры проекта</w:t>
            </w:r>
          </w:p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88"/>
              <w:gridCol w:w="4399"/>
            </w:tblGrid>
            <w:tr w:rsidR="00DA07E0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Партнер</w:t>
                  </w: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Вид поддержки</w:t>
                  </w:r>
                </w:p>
              </w:tc>
            </w:tr>
            <w:tr w:rsidR="00DA07E0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  <w:t>(не более 300 символов)</w:t>
            </w:r>
          </w:p>
          <w:p w:rsidR="00DA07E0" w:rsidRDefault="00FF2CC2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выбрать вид поддержки из списка или ввести свой вариант.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11.1 Письма поддержки, соглашения о сотрудничестве и иные аналогичные документы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Прикрепляются по желанию заявителя на портале </w:t>
            </w:r>
            <w:hyperlink r:id="rId10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сканы документов (писем, соглашений и др.), содержащих информацию о роли и конкретных формах участия ключевых партнёров (из перечисленных в пункте 11) в реализации проекта. Всего можно прикрепить не более 5 файлов. Размер файла не должен быть больше 10 мегабайт. Формат файла только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Как будет организовано информационное сопровождение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Количественные результаты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82"/>
              <w:gridCol w:w="2805"/>
            </w:tblGrid>
            <w:tr w:rsidR="00DA07E0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Показатель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Ожидаемый результат</w:t>
                  </w:r>
                </w:p>
              </w:tc>
            </w:tr>
            <w:tr w:rsidR="00DA07E0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принявших участие в мероприятиях проекта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благотворительную помощь в натуральной форме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социального обслуживания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образования, просвещения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здравоохранения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культуры и искусства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количество человек, которым оказаны услуги в сфере физической культуры и спорта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иных сферах некоммерческой деятельности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юридическую помощь на безвозмездной основе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юридическую помощь на льготной основе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некоммерческих неправительственных организаций, получивших поддержку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Рекомендуется использовать собственные формулировки, связанные с целевыми группами и выявленной социальной проблемой.</w:t>
            </w: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каждой из целевых групп (п. 8 раздела «О проекте») следует указать количество людей, которые ощутят положительные изменения по итогам реализации проекта (из числа тех, кто примет участие в мероприятиях и (или) с которыми запланировано взаимодействие в рамках проекта).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«Календарный план»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(по всем мероприятиям).</w:t>
            </w: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11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представлены типовые варианты таких показателей и реализована возможность ввода своих вариантов). После ввода формулировки показателя необходимо нажать кнопку «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Качественные результаты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т.п.). 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Дальнейшее развитие проекта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16. Источники ресурсного обеспечения проекта в дальнейшем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17. Видео о проекте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не обязательно для заполнения. </w:t>
            </w: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 наличии видеоматериалов о проекте Вы можете указать ссылку. 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указать до 3 ссылок. По желанию заявителя можно добавить описание к прилагаемым ссылкам.</w:t>
            </w:r>
          </w:p>
        </w:tc>
      </w:tr>
    </w:tbl>
    <w:p w:rsidR="00DA07E0" w:rsidRDefault="00FF2CC2">
      <w:r>
        <w:br w:type="page"/>
      </w:r>
    </w:p>
    <w:p w:rsidR="00DA07E0" w:rsidRDefault="00DA07E0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>
        <w:tc>
          <w:tcPr>
            <w:tcW w:w="14503" w:type="dxa"/>
            <w:gridSpan w:val="2"/>
            <w:shd w:val="clear" w:color="auto" w:fill="auto"/>
          </w:tcPr>
          <w:p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4" w:hanging="42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Руководитель проекта</w:t>
            </w:r>
          </w:p>
          <w:p w:rsidR="00DA07E0" w:rsidRDefault="00DA07E0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руководителя одним из двух способов. Способ 1: автоматически — с помощью привязки аккаунта руководителя на </w:t>
            </w:r>
            <w:hyperlink r:id="rId12" w:tooltip="https://www.sozidateli.ru/" w:history="1">
              <w:r>
                <w:rPr>
                  <w:rStyle w:val="InternetLink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портале «Созидатели»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DA07E0" w:rsidRDefault="00FF2CC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2: заполните анкету вручную.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1. Должность руководителя проекта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br/>
              <w:t>в организации-заявителе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rPr>
                <w:trHeight w:val="339"/>
              </w:trPr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должность руководителя проекта в организации-заявителе.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фамилию, имя и отчество руководителя проекта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2.1 Добавить фотографию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Необходимо загрузить фотографию. Размер файла не должен быть больше 10 мегабайт. Формат файла: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jpg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tiff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Дата рождения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Электронная почта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Рабочий телефон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Мобильный телефон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рабочий телефон.</w:t>
            </w: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</w:tbl>
    <w:p w:rsidR="00DA07E0" w:rsidRDefault="00FF2CC2">
      <w:pPr>
        <w:tabs>
          <w:tab w:val="left" w:pos="5475"/>
        </w:tabs>
      </w:pPr>
      <w:r>
        <w:tab/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Введите мобильный телефон.</w:t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общее</w:t>
                  </w:r>
                </w:p>
                <w:p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профессиональное</w:t>
                  </w:r>
                </w:p>
                <w:p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незаконченное высшее</w:t>
                  </w:r>
                </w:p>
                <w:p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высшее</w:t>
                  </w:r>
                </w:p>
                <w:p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более одного высшего</w:t>
                  </w:r>
                </w:p>
                <w:p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есть ученая степень</w:t>
                  </w: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образование.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8. Образовательные организации и специальности 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66"/>
              <w:gridCol w:w="1867"/>
              <w:gridCol w:w="1329"/>
              <w:gridCol w:w="1671"/>
              <w:gridCol w:w="1559"/>
            </w:tblGrid>
            <w:tr w:rsidR="00DA07E0">
              <w:trPr>
                <w:trHeight w:val="218"/>
              </w:trPr>
              <w:tc>
                <w:tcPr>
                  <w:tcW w:w="2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Образовательная организация</w:t>
                  </w:r>
                </w:p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Научная степень и специализация</w:t>
                  </w:r>
                </w:p>
              </w:tc>
            </w:tr>
            <w:tr w:rsidR="00DA07E0">
              <w:trPr>
                <w:trHeight w:val="217"/>
              </w:trPr>
              <w:tc>
                <w:tcPr>
                  <w:tcW w:w="2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rPr>
                <w:trHeight w:val="201"/>
              </w:trPr>
              <w:tc>
                <w:tcPr>
                  <w:tcW w:w="2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rPr>
                <w:trHeight w:val="210"/>
              </w:trPr>
              <w:tc>
                <w:tcPr>
                  <w:tcW w:w="2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указать информацию об образовании (не более 5 образовательных организаций. 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10 последних мест работы руководителя. При отсутствии опыта работы указать «нет опыта».</w:t>
            </w:r>
          </w:p>
        </w:tc>
      </w:tr>
    </w:tbl>
    <w:p w:rsidR="00DA07E0" w:rsidRDefault="00FF2CC2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«нет опыта».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Дополнительные сведения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Рекомендации, письма, отзывы, характеристики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в этом поле можно загрузить файлы в формате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png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Максимальное количество файлов — 5 штук. Максимальный размер файла — 30 Мб.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Ссылки на профиль в социальных сетях</w:t>
            </w:r>
          </w:p>
        </w:tc>
        <w:tc>
          <w:tcPr>
            <w:tcW w:w="9008" w:type="dxa"/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</w:tc>
      </w:tr>
    </w:tbl>
    <w:p w:rsidR="00DA07E0" w:rsidRDefault="00FF2CC2">
      <w:r>
        <w:br w:type="page"/>
      </w:r>
    </w:p>
    <w:p w:rsidR="00DA07E0" w:rsidRDefault="00DA07E0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DA07E0">
        <w:tc>
          <w:tcPr>
            <w:tcW w:w="14503" w:type="dxa"/>
            <w:gridSpan w:val="2"/>
            <w:shd w:val="clear" w:color="auto" w:fill="auto"/>
          </w:tcPr>
          <w:p w:rsidR="00DA07E0" w:rsidRDefault="00FF2CC2">
            <w:pPr>
              <w:pStyle w:val="a3"/>
              <w:keepLines/>
              <w:numPr>
                <w:ilvl w:val="0"/>
                <w:numId w:val="4"/>
              </w:numPr>
              <w:spacing w:after="0" w:line="240" w:lineRule="auto"/>
              <w:ind w:left="426" w:hanging="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Команда проекта</w:t>
            </w:r>
          </w:p>
          <w:p w:rsidR="00DA07E0" w:rsidRDefault="00DA07E0">
            <w:pPr>
              <w:pStyle w:val="a3"/>
              <w:keepLines/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члена команды одним из двух способов. Способ 1: автоматически — с помощью привязки аккаунта руководителя на </w:t>
            </w:r>
            <w:hyperlink r:id="rId13" w:tooltip="https://www.sozidateli.ru/" w:history="1">
              <w:r>
                <w:rPr>
                  <w:rStyle w:val="InternetLink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портале «Созидатели»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Способ 2: заполните анкету вручную.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данном разделе следует заполнить нижеприведенную форму на каждого ключевого члена команды проекта. 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Как правило, указывается 5-7 ключевых членов команды. Всего можно добавить до 15 членов команды.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Должность или роль в заявленном проекте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члена команды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профессиональное</w:t>
                  </w:r>
                </w:p>
                <w:p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незаконченное высшее</w:t>
                  </w:r>
                </w:p>
                <w:p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высшее</w:t>
                  </w:r>
                </w:p>
                <w:p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более одного высшего</w:t>
                  </w:r>
                </w:p>
                <w:p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есть ученая степень</w:t>
                  </w:r>
                </w:p>
              </w:tc>
            </w:tr>
          </w:tbl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образование.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4. Образовательные организации и специальности 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8"/>
              <w:gridCol w:w="1861"/>
              <w:gridCol w:w="1463"/>
              <w:gridCol w:w="1735"/>
              <w:gridCol w:w="1495"/>
            </w:tblGrid>
            <w:tr w:rsidR="00DA07E0">
              <w:trPr>
                <w:trHeight w:val="218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Научная степень и специализация</w:t>
                  </w:r>
                </w:p>
              </w:tc>
            </w:tr>
            <w:tr w:rsidR="00DA07E0">
              <w:trPr>
                <w:trHeight w:val="217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rPr>
                <w:trHeight w:val="210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>
              <w:t xml:space="preserve"> 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последних мест работы члена команды. При отсутствии опыта работы указать «отсутствует».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«отсутствует».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rPr>
          <w:trHeight w:val="2111"/>
        </w:trPr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Дополнительные сведения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Ссылка на профиль в социальных сетях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Рекомендации, письма, отзывы, характеристики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загрузить до 5 документов и(или) файлов, отражающих публичную или экспертную оценку компетенций члена команды проекта. Размер файла не должен быть больше 10 мегабайт Формат файла: только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png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A07E0" w:rsidRDefault="00DA07E0"/>
    <w:p w:rsidR="00DA07E0" w:rsidRDefault="00FF2CC2">
      <w:r>
        <w:br w:type="page"/>
      </w:r>
    </w:p>
    <w:p w:rsidR="00DA07E0" w:rsidRDefault="00DA07E0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>
        <w:tc>
          <w:tcPr>
            <w:tcW w:w="14503" w:type="dxa"/>
            <w:gridSpan w:val="2"/>
            <w:shd w:val="clear" w:color="auto" w:fill="auto"/>
          </w:tcPr>
          <w:p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Организация-заявитель</w:t>
            </w:r>
          </w:p>
          <w:p w:rsidR="00DA07E0" w:rsidRDefault="00DA07E0">
            <w:pPr>
              <w:pStyle w:val="a3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ОГРН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hyperlink r:id="rId14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 xml:space="preserve">грантыгубернатора74.рф 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следует ввести ОГРН организации, внимательно проверить цифры и нажать кнопку «Автозаполнение данных».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ошибочного введения ОГРН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ОГРН).</w:t>
            </w: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Вместо ОГРН можно ввести ИНН в поле 2.</w:t>
            </w:r>
          </w:p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FF2CC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1.1 Сведения из ЕГРЮЛ</w:t>
            </w:r>
          </w:p>
        </w:tc>
        <w:tc>
          <w:tcPr>
            <w:tcW w:w="9008" w:type="dxa"/>
            <w:shd w:val="clear" w:color="auto" w:fill="auto"/>
          </w:tcPr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Сведения о юридическом лице из единого государственного реестра юридических лиц включаются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состав заявки автоматически (после нажатия кнопки «Автозаполнение данных» в поле 1 или 2 после ввода ОГРН или ИНН соответственно). Следует ознакомиться с загруженным файлом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и убедиться в корректности представленных сведений.</w:t>
            </w: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Поля, которые автоматически заполнены сведениями из ЕГРЮЛ, выделяются зеленой рамкой.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случае некорректности таких данных можно нажать кнопку «Требуются исправления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автозаполненных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данных» в поле 1 или 2. После этого можно будет редактировать автоматически заполненные поля 3, 4, 5, 6 и 7. Данные поля будут выделены красной рамкой. В случае некорректного исправления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автозаполненных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данных заявка на участие в конкурсе не будет допущена до независимой экспертизы.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случае, если Вы создали заявку путем копирования из старой заявки, для завершения заполнения настоящего раздела Вам необходимо нажать кнопку «Автозаполнение данных», даже если перенесенные старой заявки данные верны.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ИНН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 Вместо ввода ОГРН в поле можно ввести ИНН организации в данном поле, внимательно проверить цифры и нажать кнопку «Автозаполнение данных». В этом случае поле 1 и другие поля, куда вносятся сведения из ЕГРЮЛ, будут заполнены автоматически.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В случае ошибочного введения ИНН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ИНН)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КПП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Дата регистрации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дату регистрации организации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Полное наименование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полное наименование организации в точном соответствии с ее уставом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Сокращенное наименование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сокращенное наименование организации (если имеется) в точном соответствии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 ее уставом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Адрес (место нахождения)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автоматически.</w:t>
            </w:r>
          </w:p>
          <w:p w:rsidR="00DA07E0" w:rsidRDefault="00FF2CC2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организации, указанный в едином государственном реестре юридических лиц (юридический адрес)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Фактическое место нахождения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фактический адрес организации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Адрес для направления организации юридически значимых сообщений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Руководитель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Дата рождения руководителя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Файл устава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hyperlink r:id="rId15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 xml:space="preserve">грантыгубернатора74.рф 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необходимо загрузить файл в формате PDF.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Размер файлов не больше 10 мегабайт. 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объемом не более 28 Мб. (не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допускаeтся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частичное сканирование устава).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Информация о наличии лиц, имеющих право подписи без доверенности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Информация о наличии коллегиального органа управления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Главный бухгалтер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возложено на главного бухгалтера организации</w:t>
                  </w:r>
                </w:p>
                <w:p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 организации принял ведение бухгалтерского учета на себя</w:t>
                  </w:r>
                </w:p>
                <w:p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возложено на другого работника организации</w:t>
                  </w:r>
                </w:p>
                <w:p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передано по договору другой организации</w:t>
                  </w:r>
                </w:p>
                <w:p w:rsidR="00DA07E0" w:rsidRDefault="00FF2CC2">
                  <w:pPr>
                    <w:keepLines/>
                    <w:numPr>
                      <w:ilvl w:val="0"/>
                      <w:numId w:val="3"/>
                    </w:numPr>
                    <w:spacing w:after="0" w:line="240" w:lineRule="auto"/>
                    <w:ind w:left="182" w:hanging="142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ведение бухгалтерского учета передано по договору индивидуальному предпринимателю</w:t>
                  </w:r>
                </w:p>
                <w:p w:rsidR="00DA07E0" w:rsidRDefault="00FF2CC2">
                  <w:pPr>
                    <w:spacing w:after="0" w:line="240" w:lineRule="auto"/>
                    <w:ind w:left="40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– ведение бухгалтерского учета передано по договору физическому лицу</w:t>
                  </w: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</w:tc>
      </w:tr>
    </w:tbl>
    <w:p w:rsidR="00DA07E0" w:rsidRDefault="00FF2CC2">
      <w:r>
        <w:br w:type="page"/>
      </w:r>
    </w:p>
    <w:tbl>
      <w:tblPr>
        <w:tblW w:w="14513" w:type="dxa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5495"/>
        <w:gridCol w:w="9018"/>
      </w:tblGrid>
      <w:tr w:rsidR="00DA07E0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16. Контактный телефон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17. Адрес электронной почты для внешних коммуникаций 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DA07E0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Основные виды деятельности организации</w:t>
            </w: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антикоррупционная деятельность, включая формирование в обществе нетерпимости к коррупционному поведению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благотворительная деятельность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добровольчества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культуры, искусства,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науки,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образования, просвещения,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улучшения морально-психологического состояния граждан, содействие духовному развитию личности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области физической культуры и спорта, содействие такой деятельности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деятельность в сфере патриотического, в том числе военно-патриотического, воспитания граждан Российской Федерации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медицинская и социальная реабилитация, социальная и трудовая реинтеграция лиц, </w:t>
                  </w:r>
                </w:p>
                <w:p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осуществляющих незаконное потребление наркотических средств или психотропных веществ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помощи пострадавшим в результате социальных, национальных, религиозных конфликтов, беженцам и вынужденным переселенцам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помощи пострадавшим в результате стихийных бедствий, экологических, техногенных или иных катастроф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оказание юридической помощи на безвозмездной или на льготной основе некоммерческим организациям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охрана и содержание объектов и территорий, имеющих историческое, культовое, культурное или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природоохранное значение, и мест захоронений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охрана окружающей среды и защита животных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поддержка общественно значимых молодежных инициатив, проектов, детского и молодежного движения, детских и молодежных организаций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профилактика социально опасных форм поведения граждан, включая участие в деятельности по профилактике безнадзорности и правонарушений несовершеннолетних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развитие межнационального сотрудничества, сохранение и защита самобытности, культуры, языков и традиций народов Российской Федерации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содействие благотворительности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содействие повышению мобильности трудовых ресурсов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социальная и культурная адаптация и интеграция мигрантов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социальное обслуживание, социальная поддержка и защита граждан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увековечение памяти жертв политических репрессий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участие в профилактике и (или) тушении пожаров и проведении аварийно-спасательных работ</w:t>
                  </w:r>
                </w:p>
              </w:tc>
            </w:tr>
          </w:tbl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и(или) вписать свой вариант вида деятельности. После ввода формулировки показателя необходимо нажать кнопку «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</w:tc>
      </w:tr>
      <w:tr w:rsidR="00DA07E0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19. Целевые группы, опыт работы с которыми имеет организация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алко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 и наркозависимые, а также лица, страдающие от иных видов тяжелых зависимостей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беженцы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 без определенного места жительства 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ветераны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дети и подростки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женщины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содержащиеся в местах лишения свободы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мигранты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многодетные семьи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люди с ограниченными возможностями здоровья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молодежь и студенты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пенсионеры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дети-сироты и дети, оставшиеся без попечения родителей 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попавшие в трудную жизненную ситуацию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онкобольные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 с тяжелыми заболеваниями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пострадавшие от насилия 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пострадавшие от катастроф и чрезвычайных ситуаций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лица, участвующие в профилактике и решении проблем окружающей среды</w:t>
                  </w:r>
                </w:p>
                <w:p w:rsidR="00DA07E0" w:rsidRDefault="00FF2CC2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свой вариант: ___________________________________________________________</w:t>
                  </w:r>
                </w:p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Данное поле обязательно для заполнения. 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и(или) вписать свой вариант целевой группы. После ввода формулировки показателя необходимо нажать кнопку «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</w:tc>
      </w:tr>
      <w:tr w:rsidR="00DA07E0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20. Дополнительные документы об организации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На портале </w:t>
            </w:r>
            <w:r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u w:val="single"/>
                <w:lang w:eastAsia="ru-RU"/>
              </w:rPr>
              <w:t xml:space="preserve">грантыгубернатора74.рф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загрузить до 5 файлов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формате PDF, отражающих дополнительную информацию об организации (отзывы, дипломы, награды организации и иные дополнительные документы, необходимые для участия в конкурсе). Размер файлов не больше 10 мегабайт. </w:t>
            </w:r>
          </w:p>
        </w:tc>
      </w:tr>
      <w:tr w:rsidR="00DA07E0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21. География организации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21.1 Муниципальное образование, на территории которого зарегистрирована данная некоммерческая организация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территории, на которых осуществлялась деятельность организации (один и (или) несколько муниципальных образований Челябинской области или Челябинскую область в целом, если не направлена на развитие общественной дипломатии и поддержки соотечественников).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9F0ED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6" w:tooltip="https://pravmin.gov74.ru/prav/chelyabinskaya-oblast/administrativnoe-delenie/agapovskiy_rayon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Агаповский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7" w:tooltip="https://pravmin.gov74.ru/prav/chelyabinskaya-oblast/administrativnoe-delenie/argayashskiy_rayon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Аргаяшский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:rsidR="00DA07E0" w:rsidRDefault="009F0ED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8" w:tooltip="https://pravmin.gov74.ru/prav/chelyabinskaya-oblast/administrativnoe-delenie/ashinskiy_rayon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Ашинский муниципальный район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9" w:tooltip="https://pravmin.gov74.ru/prav/chelyabinskaya-oblast/administrativnoe-delenie/bredinskiy_rayon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Брединский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:rsidR="00DA07E0" w:rsidRDefault="009F0ED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0" w:tooltip="https://pravmin.gov74.ru/prav/chelyabinskaya-oblast/administrativnoe-delenie/varnenskiy_rayon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Варненский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FF2CC2">
                    <w:rPr>
                      <w:color w:val="000000"/>
                      <w:sz w:val="23"/>
                      <w:szCs w:val="23"/>
                    </w:rPr>
                    <w:br/>
                  </w:r>
                  <w:hyperlink r:id="rId21" w:tooltip="https://pravmin.gov74.ru/prav/chelyabinskaya-oblast/administrativnoe-delenie/verhneuralskiy_rayon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Верхнеуральский муниципальный район</w:t>
                    </w:r>
                  </w:hyperlink>
                </w:p>
                <w:p w:rsidR="00DA07E0" w:rsidRDefault="009F0ED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2" w:tooltip="https://pravmin.gov74.ru/prav/chelyabinskaya-oblast/administrativnoe-delenie/verhneufaleyskiy-gorodskoy-okrug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Верхнеуфалейский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3" w:tooltip="https://pravmin.gov74.ru/prav/chelyabinskaya-oblast/administrativnoe-delenie/emenzhelinskiy_rayon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Еманжелинский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4" w:tooltip="https://pravmin.gov74.ru/prav/chelyabinskaya-oblast/administrativnoe-delenie/etkulskiy_rayon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Еткульский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:rsidR="00DA07E0" w:rsidRDefault="009F0ED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5" w:tooltip="https://pravmin.gov74.ru/prav/chelyabinskaya-oblast/administrativnoe-delenie/zlatoust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Златоустовский городской округ</w:t>
                    </w:r>
                  </w:hyperlink>
                </w:p>
                <w:p w:rsidR="00DA07E0" w:rsidRDefault="009F0ED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6" w:tooltip="https://pravmin.gov74.ru/prav/chelyabinskaya-oblast/administrativnoe-delenie/karabash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Карабашский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7" w:tooltip="https://pravmin.gov74.ru/prav/chelyabinskaya-oblast/administrativnoe-delenie/kartalinskiy_rayon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Карталинский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FF2CC2">
                    <w:rPr>
                      <w:color w:val="000000"/>
                      <w:sz w:val="23"/>
                      <w:szCs w:val="23"/>
                    </w:rPr>
                    <w:br/>
                  </w:r>
                  <w:hyperlink r:id="rId28" w:tooltip="https://pravmin.gov74.ru/prav/chelyabinskaya-oblast/administrativnoe-delenie/kaslinskiy_rayon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Каслинский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29" w:tooltip="https://pravmin.gov74.ru/prav/chelyabinskaya-oblast/administrativnoe-delenie/katav-ivanovskiy_rayon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Катав-Ивановский муниципальный район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0" w:tooltip="https://pravmin.gov74.ru/prav/chelyabinskaya-oblast/administrativnoe-delenie/kizilskiy_rayon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Кизильский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:rsidR="00DA07E0" w:rsidRDefault="009F0ED4">
                  <w:pPr>
                    <w:pStyle w:val="a3"/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1" w:tooltip="https://pravmin.gov74.ru/prav/chelyabinskaya-oblast/administrativnoe-delenie/kopeyskiy-gorodskoy-okrug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Копейский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2" w:tooltip="https://pravmin.gov74.ru/prav/chelyabinskaya-oblast/administrativnoe-delenie/korkinskiy_rayon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Коркинский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3" w:tooltip="https://pravmin.gov74.ru/prav/chelyabinskaya-oblast/administrativnoe-delenie/krasnoarmeyskiy_rayon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Красноармейский муниципальный район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4" w:tooltip="https://pravmin.gov74.ru/prav/chelyabinskaya-oblast/administrativnoe-delenie/kunashakskiy_rayon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Кунашакский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:rsidR="00DA07E0" w:rsidRDefault="009F0ED4">
                  <w:pPr>
                    <w:pStyle w:val="a3"/>
                    <w:spacing w:after="0"/>
                    <w:ind w:left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5" w:tooltip="https://pravmin.gov74.ru/prav/chelyabinskaya-oblast/administrativnoe-delenie/kusinskiy_rayon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Кусинский муниципальный район</w:t>
                    </w:r>
                  </w:hyperlink>
                </w:p>
                <w:p w:rsidR="00DA07E0" w:rsidRDefault="009F0ED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6" w:tooltip="https://pravmin.gov74.ru/prav/chelyabinskaya-oblast/administrativnoe-delenie/kyshtymskiy-gorodskoy-okrug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Кыштымский городской округ</w:t>
                    </w:r>
                  </w:hyperlink>
                </w:p>
                <w:p w:rsidR="00DA07E0" w:rsidRDefault="009F0ED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7" w:tooltip="https://pravmin.gov74.ru/prav/chelyabinskaya-oblast/administrativnoe-delenie/lokomotivnyy-gorodskoy-okrug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Локомотивный городской округ</w:t>
                    </w:r>
                  </w:hyperlink>
                </w:p>
                <w:p w:rsidR="00DA07E0" w:rsidRDefault="009F0ED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38" w:tooltip="https://pravmin.gov74.ru/prav/chelyabinskaya-oblast/administrativnoe-delenie/magnitogorsk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Магнитогорский городской округ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39" w:tooltip="https://pravmin.gov74.ru/prav/chelyabinskaya-oblast/administrativnoe-delenie/miasskiy-gorodskoy-okrug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Миасский городской округ</w:t>
                    </w:r>
                  </w:hyperlink>
                </w:p>
                <w:p w:rsidR="00DA07E0" w:rsidRDefault="009F0ED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0" w:tooltip="https://pravmin.gov74.ru/prav/chelyabinskaya-oblast/administrativnoe-delenie/nagaybakskiy_rayon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Нагайбакский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1" w:tooltip="https://pravmin.gov74.ru/prav/chelyabinskaya-oblast/administrativnoe-delenie/nyazepetrovskiy-municipalnyy-rayon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Нязепетровский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:rsidR="00DA07E0" w:rsidRDefault="009F0ED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2" w:tooltip="https://pravmin.gov74.ru/prav/chelyabinskaya-oblast/administrativnoe-delenie/ozerskiy-gorodskoy-okrug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Озерский городской округ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3" w:tooltip="https://pravmin.gov74.ru/prav/chelyabinskaya-oblast/administrativnoe-delenie/oktyabrskiy_rayon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Октябрьский муниципальный район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4" w:tooltip="https://pravmin.gov74.ru/prav/chelyabinskaya-oblast/administrativnoe-delenie/plastovskiy_rayon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Пластовский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5" w:tooltip="https://pravmin.gov74.ru/prav/chelyabinskaya-oblast/administrativnoe-delenie/satkinskiy_rayon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Саткинский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:rsidR="00DA07E0" w:rsidRDefault="009F0ED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6" w:tooltip="https://pravmin.gov74.ru/prav/chelyabinskaya-oblast/administrativnoe-delenie/snezhinskiy-gorodskoy-okrug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Снежинский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7" w:tooltip="https://pravmin.gov74.ru/prav/chelyabinskaya-oblast/administrativnoe-delenie/sosnovskiy_rayon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Сосновский муниципальный район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8" w:tooltip="https://pravmin.gov74.ru/prav/chelyabinskaya-oblast/administrativnoe-delenie/trehgornyy-gorodskoy-okrug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Трехгорный городской округ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9" w:tooltip="https://pravmin.gov74.ru/prav/chelyabinskaya-oblast/administrativnoe-delenie/troickiy-gorodskoy-okrug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Троицкий городской округ</w:t>
                    </w:r>
                  </w:hyperlink>
                </w:p>
                <w:p w:rsidR="00DA07E0" w:rsidRDefault="009F0ED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0" w:tooltip="https://pravmin.gov74.ru/prav/chelyabinskaya-oblast/administrativnoe-delenie/troickii_rayon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Троицкий муниципальный район</w:t>
                    </w:r>
                  </w:hyperlink>
                </w:p>
                <w:p w:rsidR="00DA07E0" w:rsidRDefault="009F0ED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1" w:tooltip="https://pravmin.gov74.ru/prav/chelyabinskaya-oblast/administrativnoe-delenie/ust-katavskiy-gorodskoy-okrug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Усть-Катавский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52" w:tooltip="https://pravmin.gov74.ru/prav/chelyabinskaya-oblast/administrativnoe-delenie/uvelskiy_rayon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Увельский муниципальный район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53" w:tooltip="https://pravmin.gov74.ru/prav/chelyabinskaya-oblast/administrativnoe-delenie/uyskiy-municipalnyy-rayon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Уйский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:rsidR="00DA07E0" w:rsidRDefault="009F0ED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4" w:tooltip="https://pravmin.gov74.ru/prav/chelyabinskaya-oblast/administrativnoe-delenie/chebarkulskiy-gorodskoy-okrug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Чебаркульский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городской округ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55" w:tooltip="https://pravmin.gov74.ru/prav/chelyabinskaya-oblast/administrativnoe-delenie/chebarkulskiy_rayon.htm" w:history="1">
                    <w:proofErr w:type="spellStart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Чебаркульский</w:t>
                    </w:r>
                    <w:proofErr w:type="spellEnd"/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 xml:space="preserve"> муниципальный район</w:t>
                    </w:r>
                  </w:hyperlink>
                </w:p>
                <w:p w:rsidR="00DA07E0" w:rsidRDefault="009F0ED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6" w:tooltip="https://pravmin.gov74.ru/prav/chelyabinskaya-oblast/administrativnoe-delenie/chelyabinskiy-gorodskoy-okrug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Челябинский городской округ</w:t>
                    </w:r>
                  </w:hyperlink>
                  <w:r w:rsidR="00FF2CC2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 </w:t>
                  </w:r>
                  <w:hyperlink r:id="rId57" w:tooltip="https://pravmin.gov74.ru/prav/chelyabinskaya-oblast/administrativnoe-delenie/chesmenskiy_rayon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Чесменский муниципальный район</w:t>
                    </w:r>
                  </w:hyperlink>
                </w:p>
                <w:p w:rsidR="00DA07E0" w:rsidRDefault="009F0ED4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8" w:tooltip="https://pravmin.gov74.ru/prav/chelyabinskaya-oblast/administrativnoe-delenie/yuzhnouralskiy-gorodskoy-okrug.htm" w:history="1">
                    <w:r w:rsidR="00FF2CC2">
                      <w:rPr>
                        <w:rStyle w:val="InternetLink"/>
                        <w:rFonts w:ascii="Times New Roman" w:eastAsia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Южноуральский городской округ</w:t>
                    </w:r>
                  </w:hyperlink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Данное поле обязательно для заполнения. </w:t>
            </w:r>
          </w:p>
        </w:tc>
      </w:tr>
      <w:tr w:rsidR="00DA07E0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22. Адрес электронной почты для внешних коммуникаций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Данное поле обязательно для заполнения. </w:t>
            </w: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DA07E0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23. Веб-сайт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7E0" w:rsidRDefault="00DA07E0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адрес сайта организации в сети Интернет. Если у организации нет сайта, следует написать «нет».</w:t>
            </w:r>
          </w:p>
        </w:tc>
      </w:tr>
      <w:tr w:rsidR="00DA07E0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24. Группы в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соц.сетях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76717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Указать «Да» или «Нет»</w:t>
                  </w: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не менее одной ссылки на группу (страницу) организации в социальных сетях. Если ссылок несколько, они должны быть отделены друг от друга запятой и пробелом. Если организация не имеет ни одной группы (страницы) в социальных сетях, следует написать «нет».</w:t>
            </w:r>
          </w:p>
        </w:tc>
      </w:tr>
      <w:tr w:rsidR="00DA07E0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25. Учредители организации - заявителя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юридических лиц - учредителей организации-заявителя.</w:t>
            </w:r>
          </w:p>
        </w:tc>
      </w:tr>
      <w:tr w:rsidR="00DA07E0">
        <w:tc>
          <w:tcPr>
            <w:tcW w:w="5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26. Учредители организации - заявителя</w:t>
            </w:r>
          </w:p>
        </w:tc>
        <w:tc>
          <w:tcPr>
            <w:tcW w:w="90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юридических лиц - учредителей организации-заявителя.</w:t>
            </w:r>
          </w:p>
        </w:tc>
      </w:tr>
    </w:tbl>
    <w:p w:rsidR="00DA07E0" w:rsidRDefault="00DA07E0">
      <w:pPr>
        <w:spacing w:after="0"/>
        <w:rPr>
          <w:vanish/>
        </w:rPr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5"/>
        <w:gridCol w:w="9018"/>
      </w:tblGrid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27. Обособленные структурные подразделения организации-заявителя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28. Участие (членство) в других некоммерческих организациях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поставить отметку, чтобы сообщить об участии (членстве)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других некоммерческих организациях и указать наименования и адреса таких организаций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29. Участие в коммерческих организациях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30. Количество членов (участников) организации: физических лиц, юридических лиц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31. Количество штатных работников 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предыдущем календарном году, указать цифру 0 (ноль)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32. Количество добровольцев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Заполняется по желанию заявителя.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Можно указать количество добровольцев организации за календарный год, предшествовавший году подачи заявки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33. Доходы организации (в рублях) за предыдущий год, ввод числа без запятых и иных знаков 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суммы доходов организации за предыдущий год (в рублях, без копеек).</w:t>
            </w:r>
          </w:p>
          <w:p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по каким-либо из приведенных подразделов доходов не было, следует указать цифру 0 (ноль).</w:t>
            </w:r>
          </w:p>
          <w:p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организация еще не была зарегистрирована в предыдущем календарном году,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цифры 0 (ноль) во всех строках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президентские гранты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гранты, вступительные, членские и иные взносы, пожертвования российских некоммерческих организаций (исключая президентские гранты)</w:t>
            </w: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взносы, пожертвования российских коммерческих организаций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вступительные, членские и иные взносы, пожертвования российских граждан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гранты, взносы, пожертвования иностранных организаций и иностранных граждан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федерального бюджета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бюджетов субъектов Российской Федерации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средства, полученные из местных бюджетов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доходы (выручка) от реализации товаров, работ, услуг, имущественных прав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ind w:left="851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внереализационные доходы (дивиденды, проценты по депозитам и т. п.)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ind w:left="851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доходы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34. Общая сумма расходов организации за предыдущий год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общую сумму расходов организации за предыдущий год (в рублях, без копеек). Если организация еще не была зарегистрирована в предыдущем календарном году, указать цифру0 (ноль)</w:t>
            </w:r>
          </w:p>
        </w:tc>
      </w:tr>
      <w:tr w:rsidR="00DA07E0">
        <w:trPr>
          <w:trHeight w:val="1359"/>
        </w:trPr>
        <w:tc>
          <w:tcPr>
            <w:tcW w:w="5495" w:type="dxa"/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35. Количество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благополучателей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за предыдущий год (с января по декабрь): физические лица, юридические лица 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количество граждан и (или) организаций, получивших безвозмездные блага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от организации-заявителя за календарный год, предшествующий году подачи заявки.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36. Основные реализованные проекты и программы за последние 5 лет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2"/>
              <w:gridCol w:w="1031"/>
              <w:gridCol w:w="1641"/>
              <w:gridCol w:w="2475"/>
              <w:gridCol w:w="856"/>
              <w:gridCol w:w="1169"/>
              <w:gridCol w:w="1198"/>
            </w:tblGrid>
            <w:tr w:rsidR="00DA07E0">
              <w:tc>
                <w:tcPr>
                  <w:tcW w:w="4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Название проекта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Объем финансирования (в руб.)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Источник финансирования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Период выполнения</w:t>
                  </w:r>
                </w:p>
              </w:tc>
              <w:tc>
                <w:tcPr>
                  <w:tcW w:w="11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Основные результаты</w:t>
                  </w:r>
                </w:p>
              </w:tc>
            </w:tr>
            <w:tr w:rsidR="00DA07E0">
              <w:tc>
                <w:tcPr>
                  <w:tcW w:w="4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Начало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Окончание</w:t>
                  </w:r>
                </w:p>
              </w:tc>
              <w:tc>
                <w:tcPr>
                  <w:tcW w:w="11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грант от внебюджетных источников</w:t>
                  </w:r>
                </w:p>
                <w:p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иная субсидия из федерального бюджета</w:t>
                  </w:r>
                </w:p>
                <w:p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иной источник финансирования</w:t>
                  </w:r>
                </w:p>
                <w:p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президентский грант</w:t>
                  </w:r>
                </w:p>
                <w:p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(грант) из местного бюджета</w:t>
                  </w:r>
                </w:p>
                <w:p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0"/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(грант) из регионального бюджета</w:t>
                  </w:r>
                </w:p>
                <w:p w:rsidR="00DA07E0" w:rsidRDefault="00FF2CC2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right="-106" w:firstLine="0"/>
                  </w:pPr>
                  <w:r>
                    <w:rPr>
                      <w:rFonts w:ascii="Times New Roman" w:eastAsia="Times New Roman" w:hAnsi="Times New Roman"/>
                      <w:i/>
                      <w:color w:val="767171"/>
                      <w:sz w:val="20"/>
                      <w:szCs w:val="20"/>
                      <w:lang w:eastAsia="ru-RU"/>
                    </w:rPr>
                    <w:t>субсидия Минэкономразвития России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>
              <w:tc>
                <w:tcPr>
                  <w:tcW w:w="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Необходимо указать сроки реализации таких программ и проектов, объем и источник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из федерального бюджета; субсидия (грант) из регионального бюджета; субсидия (грант)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из местного бюджета; грант от внебюджетных источников; иной источник финансирования,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за счет собственных средств. Сумму полученной поддержки на реализацию проекта следует указать в рублях, без копеек.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отсутствия таких проектов поставить отметку «отсутствуют»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37. Имеющиеся в распоряжении организации материально-технические ресурсы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Помещение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21"/>
              <w:gridCol w:w="4266"/>
            </w:tblGrid>
            <w:tr w:rsidR="00DA07E0">
              <w:tc>
                <w:tcPr>
                  <w:tcW w:w="4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4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Площадь,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кв.м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DA07E0">
              <w:tc>
                <w:tcPr>
                  <w:tcW w:w="4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</w:t>
            </w: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DA07E0">
            <w:pPr>
              <w:spacing w:after="0" w:line="240" w:lineRule="auto"/>
              <w:ind w:left="1418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Оборудование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:rsidR="00DA07E0" w:rsidRDefault="00DA07E0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Другое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DA07E0" w:rsidRDefault="00FF2CC2">
            <w:pPr>
              <w:spacing w:after="0" w:line="240" w:lineRule="auto"/>
              <w:ind w:left="255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Виды права использования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</w:pPr>
                </w:p>
                <w:p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:rsidR="00DA07E0" w:rsidRDefault="00DA07E0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аренда</w:t>
                  </w:r>
                </w:p>
                <w:p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  <w:p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</w:t>
                  </w:r>
                </w:p>
                <w:p w:rsidR="00DA07E0" w:rsidRDefault="00FF2CC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фактическое предоставление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DA07E0" w:rsidRDefault="00DA07E0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5495" w:type="dxa"/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38. Публикации в СМИ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14503" w:type="dxa"/>
            <w:gridSpan w:val="2"/>
            <w:shd w:val="clear" w:color="auto" w:fill="auto"/>
          </w:tcPr>
          <w:p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Календарный план</w:t>
            </w:r>
          </w:p>
          <w:p w:rsidR="00DA07E0" w:rsidRDefault="00DA07E0">
            <w:pPr>
              <w:pStyle w:val="a3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A07E0" w:rsidRDefault="00FF2CC2">
            <w:pPr>
              <w:pStyle w:val="3"/>
              <w:shd w:val="clear" w:color="auto" w:fill="FFFFFF"/>
              <w:spacing w:before="0" w:after="0" w:line="360" w:lineRule="atLeast"/>
              <w:jc w:val="center"/>
              <w:rPr>
                <w:b w:val="0"/>
                <w:bCs/>
                <w:color w:val="000000"/>
                <w:lang w:val="ru-RU"/>
              </w:rPr>
            </w:pPr>
            <w:r>
              <w:rPr>
                <w:b w:val="0"/>
                <w:bCs/>
                <w:color w:val="000000"/>
                <w:lang w:val="ru-RU"/>
              </w:rPr>
              <w:t>План подготовки и реализации проекта</w:t>
            </w:r>
          </w:p>
          <w:p w:rsidR="00DA07E0" w:rsidRDefault="00FF2CC2">
            <w:pPr>
              <w:pStyle w:val="aff0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  <w:p w:rsidR="00DA07E0" w:rsidRDefault="00FF2CC2">
            <w:pPr>
              <w:pStyle w:val="aff0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В каждом мероприятии должны быть:</w:t>
            </w:r>
          </w:p>
          <w:p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Содержание и место проведения — подробная информация о том, что именно будет происходить, для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какои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целевои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      </w:r>
          </w:p>
          <w:p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Важно указать на целесообразность либо на нерациональность размещения сведений о мероприятии на наших информационных ресурсах.</w:t>
            </w:r>
          </w:p>
          <w:p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      </w:r>
          </w:p>
          <w:p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      </w:r>
          </w:p>
          <w:p w:rsidR="00DA07E0" w:rsidRDefault="00DA07E0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DA07E0">
        <w:trPr>
          <w:trHeight w:val="848"/>
        </w:trPr>
        <w:tc>
          <w:tcPr>
            <w:tcW w:w="14503" w:type="dxa"/>
            <w:gridSpan w:val="2"/>
            <w:shd w:val="clear" w:color="auto" w:fill="auto"/>
          </w:tcPr>
          <w:tbl>
            <w:tblPr>
              <w:tblW w:w="14272" w:type="dxa"/>
              <w:tblLook w:val="04A0" w:firstRow="1" w:lastRow="0" w:firstColumn="1" w:lastColumn="0" w:noHBand="0" w:noVBand="1"/>
            </w:tblPr>
            <w:tblGrid>
              <w:gridCol w:w="7126"/>
              <w:gridCol w:w="7146"/>
            </w:tblGrid>
            <w:tr w:rsidR="00DA07E0">
              <w:tc>
                <w:tcPr>
                  <w:tcW w:w="7136" w:type="dxa"/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lastRenderedPageBreak/>
                    <w:t>Дата начала реализации проекта</w:t>
                  </w:r>
                </w:p>
                <w:p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3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:rsidR="00DA07E0" w:rsidRDefault="00FF2CC2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Реализация проекта за счёт гранта должна начинаться не ранее 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01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02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.202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DA07E0">
              <w:tc>
                <w:tcPr>
                  <w:tcW w:w="7136" w:type="dxa"/>
                  <w:shd w:val="clear" w:color="auto" w:fill="auto"/>
                </w:tcPr>
                <w:p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окончания реализации проекта</w:t>
                  </w:r>
                </w:p>
              </w:tc>
              <w:tc>
                <w:tcPr>
                  <w:tcW w:w="713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>
                    <w:trPr>
                      <w:trHeight w:val="228"/>
                    </w:trPr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:rsidR="00DA07E0" w:rsidRDefault="00FF2CC2">
                  <w:pPr>
                    <w:keepLines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Реализация проекта за счёт гранта должна завершиться не позднее 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01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2.202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3</w:t>
                  </w:r>
                  <w:bookmarkStart w:id="0" w:name="_GoBack"/>
                  <w:bookmarkEnd w:id="0"/>
                </w:p>
                <w:p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>
              <w:trPr>
                <w:trHeight w:val="253"/>
              </w:trPr>
              <w:tc>
                <w:tcPr>
                  <w:tcW w:w="7136" w:type="dxa"/>
                  <w:vMerge w:val="restart"/>
                  <w:shd w:val="clear" w:color="FFFFFF" w:fill="FFFFFF"/>
                </w:tcPr>
                <w:p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окончания реализации долгосрочного проекта</w:t>
                  </w:r>
                </w:p>
              </w:tc>
              <w:tc>
                <w:tcPr>
                  <w:tcW w:w="7136" w:type="dxa"/>
                  <w:vMerge w:val="restart"/>
                  <w:shd w:val="clear" w:color="FFFFFF" w:fill="FFFFFF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>
                    <w:trPr>
                      <w:trHeight w:val="228"/>
                    </w:trPr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FFFFFF" w:fill="FFFFFF"/>
                      </w:tcPr>
                      <w:p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:rsidR="00DA07E0" w:rsidRDefault="00FF2CC2">
                  <w:pPr>
                    <w:keepLines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Реализация проекта за счёт гранта должна завершиться не позднее 10.04.2024*</w:t>
                  </w:r>
                </w:p>
              </w:tc>
            </w:tr>
          </w:tbl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  <w:t>*В случае реализации проектов более 16 месяцев по направлениям «социальное обслуживание, социальная поддержка и защита граждан», «защита прав и свобод человека и гражданина, в том числе защита прав заключенных», «охрана здоровья граждан, пропаганда здорового образа жизни», «поддержка проектов в области науки, образования, просвещения», и «развитие институтов гражданского общества» необходимо указать «проект долгосрочный».</w:t>
            </w:r>
          </w:p>
          <w:tbl>
            <w:tblPr>
              <w:tblW w:w="142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0"/>
              <w:gridCol w:w="2072"/>
              <w:gridCol w:w="2616"/>
              <w:gridCol w:w="3000"/>
              <w:gridCol w:w="1471"/>
              <w:gridCol w:w="1610"/>
              <w:gridCol w:w="2788"/>
            </w:tblGrid>
            <w:tr w:rsidR="00DA07E0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  <w:p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п\п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Решаемая задача*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Целесообразно ли размещение сведений о мероприятии на наших информационных ресурсах?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Мероприятие, его содержание, место проведения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Дата </w:t>
                  </w:r>
                </w:p>
                <w:p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начала</w:t>
                  </w: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Дата</w:t>
                  </w:r>
                </w:p>
                <w:p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окончания </w:t>
                  </w: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A07E0" w:rsidRDefault="00FF2CC2">
                  <w:pPr>
                    <w:keepLines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Ожидаемые результаты </w:t>
                  </w:r>
                </w:p>
              </w:tc>
            </w:tr>
            <w:tr w:rsidR="00DA07E0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*Задачи переносятся из (п. 10 раздела «О проекте»). Указание в календарном плане иных задач, помимо указанных ранее в разделе «О проекте», не допускается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>
        <w:tc>
          <w:tcPr>
            <w:tcW w:w="14503" w:type="dxa"/>
            <w:gridSpan w:val="2"/>
            <w:shd w:val="clear" w:color="auto" w:fill="auto"/>
          </w:tcPr>
          <w:p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Бюджет проекта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Рекомендуется до заполнения бюджета проекта на портале </w:t>
            </w:r>
            <w:hyperlink r:id="rId59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осуществлять его проектирование в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Excel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или аналогичных программах. Ниже приведена примерная форма итоговой таблицы.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07E0" w:rsidRDefault="00DA07E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5579" w:type="dxa"/>
        <w:tblInd w:w="-118" w:type="dxa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516"/>
        <w:gridCol w:w="4327"/>
        <w:gridCol w:w="1933"/>
        <w:gridCol w:w="1627"/>
        <w:gridCol w:w="1383"/>
        <w:gridCol w:w="1987"/>
        <w:gridCol w:w="1674"/>
        <w:gridCol w:w="2132"/>
      </w:tblGrid>
      <w:tr w:rsidR="00DA07E0">
        <w:trPr>
          <w:trHeight w:val="160"/>
        </w:trPr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9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(если имеется)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Комментарий/ Примечание</w:t>
            </w:r>
          </w:p>
        </w:tc>
      </w:tr>
      <w:tr w:rsidR="00DA07E0">
        <w:trPr>
          <w:trHeight w:val="320"/>
        </w:trPr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A07E0" w:rsidRDefault="00DA07E0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07E0" w:rsidRDefault="00DA07E0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Оплата труда </w:t>
            </w:r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труда штатных работников, включая НДФЛ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Заработная плата в месяц (в рублях, включая НДФЛ)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месяцев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 xml:space="preserve">(не более 16* месяцев)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 (за весь период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Кратко описать основной функционал работника</w:t>
            </w: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2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26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включая НДФЛ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Вознаграждение по одному договору (в рублях, включая НДФЛ)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договоров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(в шт.)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 (за весь период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Кратко описать назначение заказываемых услуг (работ)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 xml:space="preserve">в привязке к конкретным задачам проекта, рекомендуется сделать детальный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lastRenderedPageBreak/>
              <w:t>расчет с обоснованием стоимости услуг специалистов</w:t>
            </w:r>
          </w:p>
        </w:tc>
      </w:tr>
      <w:tr w:rsidR="00DA07E0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2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Страховые взносы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сумма (в рублях)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организации для начисления страховых взносов по оплате труда штатных сотрудников</w:t>
            </w:r>
          </w:p>
        </w:tc>
      </w:tr>
      <w:tr w:rsidR="00DA07E0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организации для начисления страховых взносов c выплат физическим лицам по гражданско-правовым договорам</w:t>
            </w:r>
          </w:p>
        </w:tc>
      </w:tr>
      <w:tr w:rsidR="00DA07E0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№1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Командировочные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Расходы на одного работника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рублях)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Количество работников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чел.)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(по всем командируемым,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данной командировки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в контексте решения конкретных задач проекта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представить расчет.</w:t>
            </w:r>
          </w:p>
        </w:tc>
      </w:tr>
      <w:tr w:rsidR="00DA07E0">
        <w:trPr>
          <w:trHeight w:val="26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2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Обосновать необходимость в привязке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к проекту.</w:t>
            </w: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Услуга электронного документооборота E-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invoicing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(ежемесячная оплата – 295 руб. в месяц. *Необходимо включить в бюджет, в случае если эта услуга не подключена или не оплачивается из средств гранта Фонда президентских грантов)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расчетного счета в ПАО «Сбербанк» (ежемесячная оплата – 990 руб. в месяц.</w:t>
            </w: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*Необходимо включить в бюджет, в случае если у Вас уже есть расчетный счет в ПАО «Сбербанк», специальный счет для гранта Фонда президентских грантов не учитывается)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Комиссия банка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(ежемесячная оплата – не менее 380 руб. в месяц.</w:t>
            </w:r>
          </w:p>
          <w:p w:rsidR="00DA07E0" w:rsidRPr="00286603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*Необходимо включить в бюджет, в случае оплаты более 3 платежных поручений в месяц)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Pr="00286603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№3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данного оборудования для решения задач проекта</w:t>
            </w: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№4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технические параметры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и описать объем работы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месяц</w:t>
            </w: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№5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highlight w:val="green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highlight w:val="green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данных услуг для решения задач проекта</w:t>
            </w:r>
          </w:p>
        </w:tc>
      </w:tr>
      <w:tr w:rsidR="00DA07E0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highlight w:val="green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№6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проведение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Указать, пояснить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обосновать для проведения каких мероприятий из календарного плана, принадлежат расходы.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№7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8.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данных расходов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контексте решения конкретных задач проекта</w:t>
            </w: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№8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прямые расходы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При необходимости пояснить назначение данных расходов в контексте решения конкретных задач проекта</w:t>
            </w: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№9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>
        <w:trPr>
          <w:trHeight w:val="23"/>
        </w:trPr>
        <w:tc>
          <w:tcPr>
            <w:tcW w:w="515" w:type="dxa"/>
            <w:shd w:val="clear" w:color="auto" w:fill="auto"/>
          </w:tcPr>
          <w:p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8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</w:tcPr>
          <w:p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A07E0" w:rsidRDefault="00FF2CC2">
      <w:pPr>
        <w:keepLines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В случае регистрации заявки по направлению с пометкой «долгосрочный проект» появится возможность указать количество месяцев до 30 шт. </w:t>
      </w:r>
    </w:p>
    <w:p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подаче заявки заявитель подтверждает (путем скачивания с портала </w:t>
      </w:r>
      <w:hyperlink r:id="rId60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– согласие с условиями и порядком проведения конкурса на предоставление грантов Губернатора Челябинской области на развитие гражданского общества (далее – конкурс), которые определены положением о конкурсе, утвержденным приказом Фонда «Центр поддержки гражданских инициатив и развития некоммерческого сектора экономики Челябинской области»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размещенным на портале</w:t>
      </w:r>
      <w:r>
        <w:t xml:space="preserve"> </w:t>
      </w:r>
      <w:hyperlink r:id="rId61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на портале</w:t>
      </w:r>
      <w:r>
        <w:t xml:space="preserve"> </w:t>
      </w:r>
      <w:hyperlink r:id="rId62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:rsidR="00DA07E0" w:rsidRDefault="00FF2CC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63" w:tooltip="about:blank" w:history="1">
        <w:r>
          <w:rPr>
            <w:rStyle w:val="InternetLink"/>
            <w:rFonts w:ascii="Times New Roman" w:eastAsia="Times New Roman" w:hAnsi="Times New Roman"/>
            <w:i/>
            <w:color w:val="0070C0"/>
            <w:sz w:val="24"/>
            <w:szCs w:val="24"/>
            <w:u w:val="none"/>
            <w:lang w:eastAsia="ru-RU"/>
          </w:rPr>
          <w:t xml:space="preserve">грантыгубернатора74.рф 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настоящей заявке информации, использование которой нарушает требования законодательства;</w:t>
      </w:r>
    </w:p>
    <w:p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:rsidR="00DA07E0" w:rsidRDefault="00DA07E0">
      <w:pPr>
        <w:spacing w:after="0"/>
        <w:jc w:val="both"/>
        <w:rPr>
          <w:rFonts w:ascii="Times New Roman" w:eastAsia="Times New Roman" w:hAnsi="Times New Roman"/>
          <w:color w:val="000000"/>
          <w:sz w:val="8"/>
          <w:szCs w:val="8"/>
          <w:lang w:eastAsia="ru-RU"/>
        </w:rPr>
      </w:pPr>
    </w:p>
    <w:p w:rsidR="00DA07E0" w:rsidRDefault="00FF2CC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установленном порядке, при отсутствии решения по соответствующему заявлению организации на дату подачи настоящей заявки),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 размере, превышающем одну тысячу рублей.</w:t>
      </w:r>
    </w:p>
    <w:p w:rsidR="00DA07E0" w:rsidRDefault="00DA07E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DA07E0">
      <w:headerReference w:type="default" r:id="rId64"/>
      <w:footerReference w:type="default" r:id="rId65"/>
      <w:pgSz w:w="16838" w:h="11906" w:orient="landscape"/>
      <w:pgMar w:top="850" w:right="1134" w:bottom="1701" w:left="1134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0ED4" w:rsidRDefault="009F0ED4">
      <w:pPr>
        <w:spacing w:after="0" w:line="240" w:lineRule="auto"/>
      </w:pPr>
      <w:r>
        <w:separator/>
      </w:r>
    </w:p>
  </w:endnote>
  <w:endnote w:type="continuationSeparator" w:id="0">
    <w:p w:rsidR="009F0ED4" w:rsidRDefault="009F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;calibri">
    <w:charset w:val="00"/>
    <w:family w:val="auto"/>
    <w:pitch w:val="default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07E0" w:rsidRDefault="00FF2CC2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56</w:t>
    </w:r>
    <w:r>
      <w:fldChar w:fldCharType="end"/>
    </w:r>
  </w:p>
  <w:p w:rsidR="00DA07E0" w:rsidRDefault="00DA07E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0ED4" w:rsidRDefault="009F0ED4">
      <w:pPr>
        <w:spacing w:after="0" w:line="240" w:lineRule="auto"/>
      </w:pPr>
      <w:r>
        <w:separator/>
      </w:r>
    </w:p>
  </w:footnote>
  <w:footnote w:type="continuationSeparator" w:id="0">
    <w:p w:rsidR="009F0ED4" w:rsidRDefault="009F0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07E0" w:rsidRDefault="00FF2CC2">
    <w:pPr>
      <w:pStyle w:val="ab"/>
      <w:jc w:val="both"/>
    </w:pPr>
    <w:r>
      <w:rPr>
        <w:rFonts w:ascii="Times New Roman" w:hAnsi="Times New Roman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</w:p>
  <w:p w:rsidR="00DA07E0" w:rsidRDefault="00FF2CC2">
    <w:pPr>
      <w:pStyle w:val="ab"/>
      <w:jc w:val="both"/>
    </w:pPr>
    <w:r>
      <w:rPr>
        <w:rFonts w:ascii="Times New Roman" w:hAnsi="Times New Roman"/>
      </w:rPr>
      <w:t>в конкурсе на портале грантыгубернатора74.рф.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3B5E"/>
    <w:multiLevelType w:val="hybridMultilevel"/>
    <w:tmpl w:val="97425108"/>
    <w:lvl w:ilvl="0" w:tplc="2DB6FF68">
      <w:start w:val="1"/>
      <w:numFmt w:val="none"/>
      <w:suff w:val="nothing"/>
      <w:lvlText w:val=""/>
      <w:lvlJc w:val="left"/>
      <w:pPr>
        <w:ind w:left="0" w:firstLine="0"/>
      </w:pPr>
    </w:lvl>
    <w:lvl w:ilvl="1" w:tplc="ECB8D424">
      <w:start w:val="1"/>
      <w:numFmt w:val="none"/>
      <w:suff w:val="nothing"/>
      <w:lvlText w:val=""/>
      <w:lvlJc w:val="left"/>
      <w:pPr>
        <w:ind w:left="0" w:firstLine="0"/>
      </w:pPr>
    </w:lvl>
    <w:lvl w:ilvl="2" w:tplc="E9F88CAE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DC8D538">
      <w:start w:val="1"/>
      <w:numFmt w:val="none"/>
      <w:suff w:val="nothing"/>
      <w:lvlText w:val=""/>
      <w:lvlJc w:val="left"/>
      <w:pPr>
        <w:ind w:left="0" w:firstLine="0"/>
      </w:pPr>
    </w:lvl>
    <w:lvl w:ilvl="4" w:tplc="795659F2">
      <w:start w:val="1"/>
      <w:numFmt w:val="none"/>
      <w:suff w:val="nothing"/>
      <w:lvlText w:val=""/>
      <w:lvlJc w:val="left"/>
      <w:pPr>
        <w:ind w:left="0" w:firstLine="0"/>
      </w:pPr>
    </w:lvl>
    <w:lvl w:ilvl="5" w:tplc="F3580A32">
      <w:start w:val="1"/>
      <w:numFmt w:val="none"/>
      <w:suff w:val="nothing"/>
      <w:lvlText w:val=""/>
      <w:lvlJc w:val="left"/>
      <w:pPr>
        <w:ind w:left="0" w:firstLine="0"/>
      </w:pPr>
    </w:lvl>
    <w:lvl w:ilvl="6" w:tplc="875685CC">
      <w:start w:val="1"/>
      <w:numFmt w:val="none"/>
      <w:suff w:val="nothing"/>
      <w:lvlText w:val=""/>
      <w:lvlJc w:val="left"/>
      <w:pPr>
        <w:ind w:left="0" w:firstLine="0"/>
      </w:pPr>
    </w:lvl>
    <w:lvl w:ilvl="7" w:tplc="61A0BD42">
      <w:start w:val="1"/>
      <w:numFmt w:val="none"/>
      <w:suff w:val="nothing"/>
      <w:lvlText w:val=""/>
      <w:lvlJc w:val="left"/>
      <w:pPr>
        <w:ind w:left="0" w:firstLine="0"/>
      </w:pPr>
    </w:lvl>
    <w:lvl w:ilvl="8" w:tplc="015CA88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D1673D"/>
    <w:multiLevelType w:val="hybridMultilevel"/>
    <w:tmpl w:val="B246BD84"/>
    <w:lvl w:ilvl="0" w:tplc="1FA42EF4">
      <w:start w:val="1"/>
      <w:numFmt w:val="bullet"/>
      <w:lvlText w:val=""/>
      <w:lvlJc w:val="left"/>
      <w:pPr>
        <w:ind w:left="720" w:hanging="360"/>
      </w:pPr>
      <w:rPr>
        <w:rFonts w:cs="Symbol"/>
        <w:color w:val="808080"/>
        <w:sz w:val="20"/>
        <w:szCs w:val="20"/>
        <w:lang w:eastAsia="ru-RU"/>
      </w:rPr>
    </w:lvl>
    <w:lvl w:ilvl="1" w:tplc="97E81D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86E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8820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966A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4696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D4A6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787C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804B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1E05955"/>
    <w:multiLevelType w:val="hybridMultilevel"/>
    <w:tmpl w:val="D2F0D9AC"/>
    <w:lvl w:ilvl="0" w:tplc="486E3872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808080"/>
        <w:position w:val="0"/>
        <w:sz w:val="16"/>
        <w:szCs w:val="16"/>
        <w:vertAlign w:val="baseline"/>
        <w:lang w:eastAsia="ru-RU"/>
      </w:rPr>
    </w:lvl>
    <w:lvl w:ilvl="1" w:tplc="F20EB3A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DE640B4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4"/>
        <w:vertAlign w:val="baseline"/>
      </w:rPr>
    </w:lvl>
    <w:lvl w:ilvl="3" w:tplc="C14C039C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4"/>
        <w:vertAlign w:val="baseline"/>
      </w:rPr>
    </w:lvl>
    <w:lvl w:ilvl="4" w:tplc="D30E3D5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E74250D2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4"/>
        <w:vertAlign w:val="baseline"/>
      </w:rPr>
    </w:lvl>
    <w:lvl w:ilvl="6" w:tplc="04766D16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4"/>
        <w:vertAlign w:val="baseline"/>
      </w:rPr>
    </w:lvl>
    <w:lvl w:ilvl="7" w:tplc="649C092A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E5488174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4"/>
        <w:vertAlign w:val="baseline"/>
      </w:rPr>
    </w:lvl>
  </w:abstractNum>
  <w:abstractNum w:abstractNumId="3" w15:restartNumberingAfterBreak="0">
    <w:nsid w:val="317345AD"/>
    <w:multiLevelType w:val="hybridMultilevel"/>
    <w:tmpl w:val="6DE0B7B0"/>
    <w:lvl w:ilvl="0" w:tplc="83E0B44E">
      <w:start w:val="1"/>
      <w:numFmt w:val="bullet"/>
      <w:lvlText w:val=""/>
      <w:lvlJc w:val="left"/>
      <w:pPr>
        <w:ind w:left="720" w:hanging="360"/>
      </w:pPr>
      <w:rPr>
        <w:rFonts w:cs="Symbol"/>
        <w:color w:val="767171"/>
        <w:sz w:val="20"/>
        <w:szCs w:val="20"/>
        <w:lang w:eastAsia="ru-RU"/>
      </w:rPr>
    </w:lvl>
    <w:lvl w:ilvl="1" w:tplc="860A92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0E1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5A13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8C7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3CD5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2ECC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00A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040C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5CA46A7"/>
    <w:multiLevelType w:val="hybridMultilevel"/>
    <w:tmpl w:val="9500CEC2"/>
    <w:lvl w:ilvl="0" w:tplc="764E0B06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4748FB9C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354A600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E7809D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3A22972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52EFDE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303AB17A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26D89E20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CB864B6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abstractNum w:abstractNumId="5" w15:restartNumberingAfterBreak="0">
    <w:nsid w:val="44A1126B"/>
    <w:multiLevelType w:val="hybridMultilevel"/>
    <w:tmpl w:val="7FC63650"/>
    <w:lvl w:ilvl="0" w:tplc="F992E278">
      <w:start w:val="1"/>
      <w:numFmt w:val="decimal"/>
      <w:lvlText w:val="%1."/>
      <w:lvlJc w:val="left"/>
      <w:pPr>
        <w:ind w:left="1068" w:hanging="708"/>
      </w:pPr>
      <w:rPr>
        <w:b/>
        <w:sz w:val="28"/>
        <w:szCs w:val="28"/>
      </w:rPr>
    </w:lvl>
    <w:lvl w:ilvl="1" w:tplc="BAC6F0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C87F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4224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ACF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526E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8C9E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ECC2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7A4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0B2F22"/>
    <w:multiLevelType w:val="hybridMultilevel"/>
    <w:tmpl w:val="ADFE6110"/>
    <w:lvl w:ilvl="0" w:tplc="24401ADA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0"/>
        <w:szCs w:val="20"/>
      </w:rPr>
    </w:lvl>
    <w:lvl w:ilvl="1" w:tplc="6074B1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2674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3690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E67C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B663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EC45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D26C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609C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86E0D6F"/>
    <w:multiLevelType w:val="hybridMultilevel"/>
    <w:tmpl w:val="0204B24C"/>
    <w:lvl w:ilvl="0" w:tplc="8016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sz w:val="20"/>
        <w:szCs w:val="20"/>
      </w:rPr>
    </w:lvl>
    <w:lvl w:ilvl="1" w:tplc="55F28A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7A31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4DA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EA8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E1C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EDA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C9A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26D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89174B"/>
    <w:multiLevelType w:val="hybridMultilevel"/>
    <w:tmpl w:val="A24E141C"/>
    <w:lvl w:ilvl="0" w:tplc="F50678AE">
      <w:start w:val="1"/>
      <w:numFmt w:val="bullet"/>
      <w:lvlText w:val="−"/>
      <w:lvlJc w:val="left"/>
      <w:pPr>
        <w:ind w:left="284" w:hanging="284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21A0834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0141466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C9FAFE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600E7FBA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1E4CFC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AFA025CE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D49019FE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9E2C9A3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E0"/>
    <w:rsid w:val="00286603"/>
    <w:rsid w:val="009F0ED4"/>
    <w:rsid w:val="00D944F8"/>
    <w:rsid w:val="00DA07E0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12BE"/>
  <w15:docId w15:val="{FAB30466-0314-43A4-ADC4-8FDFDB84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  <w:color w:val="000000"/>
      <w:sz w:val="20"/>
      <w:szCs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z1">
    <w:name w:val="WW8Num4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5z0">
    <w:name w:val="WW8Num5z0"/>
    <w:qFormat/>
    <w:rPr>
      <w:rFonts w:ascii="noto sans symbols;calibri" w:eastAsia="noto sans symbols;calibri" w:hAnsi="noto sans symbols;calibri" w:cs="noto sans symbols;calibri"/>
      <w:color w:val="000000"/>
      <w:position w:val="0"/>
      <w:sz w:val="20"/>
      <w:szCs w:val="20"/>
      <w:vertAlign w:val="baseline"/>
      <w:lang w:eastAsia="ru-RU"/>
    </w:rPr>
  </w:style>
  <w:style w:type="character" w:customStyle="1" w:styleId="WW8Num5z1">
    <w:name w:val="WW8Num5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6z0">
    <w:name w:val="WW8Num6z0"/>
    <w:qFormat/>
    <w:rPr>
      <w:b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noto sans symbols;calibri" w:eastAsia="noto sans symbols;calibri" w:hAnsi="noto sans symbols;calibri" w:cs="noto sans symbols;calibri"/>
      <w:color w:val="808080"/>
      <w:position w:val="0"/>
      <w:sz w:val="16"/>
      <w:szCs w:val="16"/>
      <w:vertAlign w:val="baseline"/>
      <w:lang w:eastAsia="ru-RU"/>
    </w:rPr>
  </w:style>
  <w:style w:type="character" w:customStyle="1" w:styleId="WW8Num7z1">
    <w:name w:val="WW8Num7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7z2">
    <w:name w:val="WW8Num7z2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8z0">
    <w:name w:val="WW8Num8z0"/>
    <w:qFormat/>
    <w:rPr>
      <w:rFonts w:ascii="noto sans symbols;calibri" w:eastAsia="noto sans symbols;calibri" w:hAnsi="noto sans symbols;calibri" w:cs="noto sans symbols;calibri"/>
      <w:position w:val="0"/>
      <w:sz w:val="20"/>
      <w:szCs w:val="20"/>
      <w:vertAlign w:val="baseline"/>
    </w:rPr>
  </w:style>
  <w:style w:type="character" w:customStyle="1" w:styleId="WW8Num8z1">
    <w:name w:val="WW8Num8z1"/>
    <w:qFormat/>
    <w:rPr>
      <w:position w:val="0"/>
      <w:sz w:val="24"/>
      <w:vertAlign w:val="baseline"/>
    </w:rPr>
  </w:style>
  <w:style w:type="character" w:customStyle="1" w:styleId="WW8Num9z0">
    <w:name w:val="WW8Num9z0"/>
    <w:qFormat/>
    <w:rPr>
      <w:rFonts w:ascii="Times New Roman" w:hAnsi="Times New Roman" w:cs="Times New Roman"/>
      <w:i/>
      <w:sz w:val="20"/>
      <w:szCs w:val="2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eastAsia="Times New Roman" w:hAnsi="Symbol" w:cs="Symbol"/>
      <w:color w:val="808080"/>
      <w:sz w:val="20"/>
      <w:szCs w:val="20"/>
      <w:lang w:eastAsia="ru-RU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eastAsia="Times New Roman" w:hAnsi="Symbol" w:cs="Symbol"/>
      <w:color w:val="767171"/>
      <w:sz w:val="20"/>
      <w:szCs w:val="20"/>
      <w:lang w:eastAsia="ru-RU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b/>
      <w:i w:val="0"/>
      <w:position w:val="0"/>
      <w:sz w:val="28"/>
      <w:szCs w:val="28"/>
      <w:vertAlign w:val="baseline"/>
    </w:rPr>
  </w:style>
  <w:style w:type="character" w:customStyle="1" w:styleId="WW8Num12z1">
    <w:name w:val="WW8Num12z1"/>
    <w:qFormat/>
    <w:rPr>
      <w:b/>
      <w:position w:val="0"/>
      <w:sz w:val="24"/>
      <w:vertAlign w:val="baseline"/>
    </w:rPr>
  </w:style>
  <w:style w:type="character" w:customStyle="1" w:styleId="WW8Num12z2">
    <w:name w:val="WW8Num12z2"/>
    <w:qFormat/>
    <w:rPr>
      <w:position w:val="0"/>
      <w:sz w:val="24"/>
      <w:vertAlign w:val="baseline"/>
    </w:rPr>
  </w:style>
  <w:style w:type="character" w:customStyle="1" w:styleId="WW8Num13z0">
    <w:name w:val="WW8Num13z0"/>
    <w:qFormat/>
    <w:rPr>
      <w:rFonts w:ascii="noto sans symbols;calibri" w:eastAsia="noto sans symbols;calibri" w:hAnsi="noto sans symbols;calibri" w:cs="noto sans symbols;calibri"/>
      <w:color w:val="000000"/>
      <w:position w:val="0"/>
      <w:sz w:val="20"/>
      <w:szCs w:val="20"/>
      <w:vertAlign w:val="baseline"/>
      <w:lang w:eastAsia="ru-RU"/>
    </w:rPr>
  </w:style>
  <w:style w:type="character" w:customStyle="1" w:styleId="WW8Num13z1">
    <w:name w:val="WW8Num13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af7">
    <w:name w:val="Верхний колонтитул Знак"/>
    <w:basedOn w:val="a0"/>
    <w:qFormat/>
  </w:style>
  <w:style w:type="character" w:customStyle="1" w:styleId="af8">
    <w:name w:val="Нижний колонтитул Знак"/>
    <w:basedOn w:val="a0"/>
    <w:qFormat/>
  </w:style>
  <w:style w:type="character" w:customStyle="1" w:styleId="33">
    <w:name w:val="Заголовок 3 Знак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InternetLink">
    <w:name w:val="Internet Link"/>
    <w:rPr>
      <w:color w:val="0563C1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qFormat/>
  </w:style>
  <w:style w:type="character" w:customStyle="1" w:styleId="afb">
    <w:name w:val="Тема примечания Знак"/>
    <w:qFormat/>
    <w:rPr>
      <w:b/>
      <w:bCs/>
    </w:rPr>
  </w:style>
  <w:style w:type="character" w:customStyle="1" w:styleId="af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docdata">
    <w:name w:val="docdata"/>
    <w:qFormat/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link w:val="11"/>
    <w:pPr>
      <w:spacing w:after="0" w:line="240" w:lineRule="auto"/>
    </w:pPr>
  </w:style>
  <w:style w:type="paragraph" w:styleId="ac">
    <w:name w:val="footer"/>
    <w:basedOn w:val="a"/>
    <w:link w:val="12"/>
    <w:pPr>
      <w:spacing w:after="0" w:line="240" w:lineRule="auto"/>
    </w:pPr>
  </w:style>
  <w:style w:type="paragraph" w:customStyle="1" w:styleId="aff0">
    <w:name w:val="Обычный (веб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annotation text"/>
    <w:basedOn w:val="a"/>
    <w:qFormat/>
    <w:rPr>
      <w:sz w:val="20"/>
      <w:szCs w:val="20"/>
      <w:lang w:val="en-US"/>
    </w:rPr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avmin.gov74.ru/prav/chelyabinskaya-oblast/administrativnoe-delenie/karabash.htm" TargetMode="External"/><Relationship Id="rId21" Type="http://schemas.openxmlformats.org/officeDocument/2006/relationships/hyperlink" Target="https://pravmin.gov74.ru/prav/chelyabinskaya-oblast/administrativnoe-delenie/verhneuralskiy_rayon.htm" TargetMode="External"/><Relationship Id="rId34" Type="http://schemas.openxmlformats.org/officeDocument/2006/relationships/hyperlink" Target="https://pravmin.gov74.ru/prav/chelyabinskaya-oblast/administrativnoe-delenie/kunashakskiy_rayon.htm" TargetMode="External"/><Relationship Id="rId42" Type="http://schemas.openxmlformats.org/officeDocument/2006/relationships/hyperlink" Target="https://pravmin.gov74.ru/prav/chelyabinskaya-oblast/administrativnoe-delenie/ozerskiy-gorodskoy-okrug.htm" TargetMode="External"/><Relationship Id="rId47" Type="http://schemas.openxmlformats.org/officeDocument/2006/relationships/hyperlink" Target="https://pravmin.gov74.ru/prav/chelyabinskaya-oblast/administrativnoe-delenie/sosnovskiy_rayon.htm" TargetMode="External"/><Relationship Id="rId50" Type="http://schemas.openxmlformats.org/officeDocument/2006/relationships/hyperlink" Target="https://pravmin.gov74.ru/prav/chelyabinskaya-oblast/administrativnoe-delenie/troickii_rayon.htm" TargetMode="External"/><Relationship Id="rId55" Type="http://schemas.openxmlformats.org/officeDocument/2006/relationships/hyperlink" Target="https://pravmin.gov74.ru/prav/chelyabinskaya-oblast/administrativnoe-delenie/chebarkulskiy_rayon.htm" TargetMode="External"/><Relationship Id="rId63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avmin.gov74.ru/prav/chelyabinskaya-oblast/administrativnoe-delenie/agapovskiy_rayon.htm" TargetMode="External"/><Relationship Id="rId29" Type="http://schemas.openxmlformats.org/officeDocument/2006/relationships/hyperlink" Target="https://pravmin.gov74.ru/prav/chelyabinskaya-oblast/administrativnoe-delenie/katav-ivanovskiy_rayon.htm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s://pravmin.gov74.ru/prav/chelyabinskaya-oblast/administrativnoe-delenie/etkulskiy_rayon.htm" TargetMode="External"/><Relationship Id="rId32" Type="http://schemas.openxmlformats.org/officeDocument/2006/relationships/hyperlink" Target="https://pravmin.gov74.ru/prav/chelyabinskaya-oblast/administrativnoe-delenie/korkinskiy_rayon.htm" TargetMode="External"/><Relationship Id="rId37" Type="http://schemas.openxmlformats.org/officeDocument/2006/relationships/hyperlink" Target="https://pravmin.gov74.ru/prav/chelyabinskaya-oblast/administrativnoe-delenie/lokomotivnyy-gorodskoy-okrug.htm" TargetMode="External"/><Relationship Id="rId40" Type="http://schemas.openxmlformats.org/officeDocument/2006/relationships/hyperlink" Target="https://pravmin.gov74.ru/prav/chelyabinskaya-oblast/administrativnoe-delenie/nagaybakskiy_rayon.htm" TargetMode="External"/><Relationship Id="rId45" Type="http://schemas.openxmlformats.org/officeDocument/2006/relationships/hyperlink" Target="https://pravmin.gov74.ru/prav/chelyabinskaya-oblast/administrativnoe-delenie/satkinskiy_rayon.htm" TargetMode="External"/><Relationship Id="rId53" Type="http://schemas.openxmlformats.org/officeDocument/2006/relationships/hyperlink" Target="https://pravmin.gov74.ru/prav/chelyabinskaya-oblast/administrativnoe-delenie/uyskiy-municipalnyy-rayon.htm" TargetMode="External"/><Relationship Id="rId58" Type="http://schemas.openxmlformats.org/officeDocument/2006/relationships/hyperlink" Target="https://pravmin.gov74.ru/prav/chelyabinskaya-oblast/administrativnoe-delenie/yuzhnouralskiy-gorodskoy-okrug.htm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about:blank" TargetMode="External"/><Relationship Id="rId19" Type="http://schemas.openxmlformats.org/officeDocument/2006/relationships/hyperlink" Target="https://pravmin.gov74.ru/prav/chelyabinskaya-oblast/administrativnoe-delenie/bredinskiy_rayon.htm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https://pravmin.gov74.ru/prav/chelyabinskaya-oblast/administrativnoe-delenie/verhneufaleyskiy-gorodskoy-okrug.htm" TargetMode="External"/><Relationship Id="rId27" Type="http://schemas.openxmlformats.org/officeDocument/2006/relationships/hyperlink" Target="https://pravmin.gov74.ru/prav/chelyabinskaya-oblast/administrativnoe-delenie/kartalinskiy_rayon.htm" TargetMode="External"/><Relationship Id="rId30" Type="http://schemas.openxmlformats.org/officeDocument/2006/relationships/hyperlink" Target="https://pravmin.gov74.ru/prav/chelyabinskaya-oblast/administrativnoe-delenie/kizilskiy_rayon.htm" TargetMode="External"/><Relationship Id="rId35" Type="http://schemas.openxmlformats.org/officeDocument/2006/relationships/hyperlink" Target="https://pravmin.gov74.ru/prav/chelyabinskaya-oblast/administrativnoe-delenie/kusinskiy_rayon.htm" TargetMode="External"/><Relationship Id="rId43" Type="http://schemas.openxmlformats.org/officeDocument/2006/relationships/hyperlink" Target="https://pravmin.gov74.ru/prav/chelyabinskaya-oblast/administrativnoe-delenie/oktyabrskiy_rayon.htm" TargetMode="External"/><Relationship Id="rId48" Type="http://schemas.openxmlformats.org/officeDocument/2006/relationships/hyperlink" Target="https://pravmin.gov74.ru/prav/chelyabinskaya-oblast/administrativnoe-delenie/trehgornyy-gorodskoy-okrug.htm" TargetMode="External"/><Relationship Id="rId56" Type="http://schemas.openxmlformats.org/officeDocument/2006/relationships/hyperlink" Target="https://pravmin.gov74.ru/prav/chelyabinskaya-oblast/administrativnoe-delenie/chelyabinskiy-gorodskoy-okrug.htm" TargetMode="External"/><Relationship Id="rId64" Type="http://schemas.openxmlformats.org/officeDocument/2006/relationships/header" Target="header1.xml"/><Relationship Id="rId8" Type="http://schemas.openxmlformats.org/officeDocument/2006/relationships/hyperlink" Target="about:blank" TargetMode="External"/><Relationship Id="rId51" Type="http://schemas.openxmlformats.org/officeDocument/2006/relationships/hyperlink" Target="https://pravmin.gov74.ru/prav/chelyabinskaya-oblast/administrativnoe-delenie/ust-katavskiy-gorodskoy-okrug.htm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ozidateli.ru/" TargetMode="External"/><Relationship Id="rId17" Type="http://schemas.openxmlformats.org/officeDocument/2006/relationships/hyperlink" Target="https://pravmin.gov74.ru/prav/chelyabinskaya-oblast/administrativnoe-delenie/argayashskiy_rayon.htm" TargetMode="External"/><Relationship Id="rId25" Type="http://schemas.openxmlformats.org/officeDocument/2006/relationships/hyperlink" Target="https://pravmin.gov74.ru/prav/chelyabinskaya-oblast/administrativnoe-delenie/zlatoust.htm" TargetMode="External"/><Relationship Id="rId33" Type="http://schemas.openxmlformats.org/officeDocument/2006/relationships/hyperlink" Target="https://pravmin.gov74.ru/prav/chelyabinskaya-oblast/administrativnoe-delenie/krasnoarmeyskiy_rayon.htm" TargetMode="External"/><Relationship Id="rId38" Type="http://schemas.openxmlformats.org/officeDocument/2006/relationships/hyperlink" Target="https://pravmin.gov74.ru/prav/chelyabinskaya-oblast/administrativnoe-delenie/magnitogorsk.htm" TargetMode="External"/><Relationship Id="rId46" Type="http://schemas.openxmlformats.org/officeDocument/2006/relationships/hyperlink" Target="https://pravmin.gov74.ru/prav/chelyabinskaya-oblast/administrativnoe-delenie/snezhinskiy-gorodskoy-okrug.htm" TargetMode="External"/><Relationship Id="rId59" Type="http://schemas.openxmlformats.org/officeDocument/2006/relationships/hyperlink" Target="about:blank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pravmin.gov74.ru/prav/chelyabinskaya-oblast/administrativnoe-delenie/varnenskiy_rayon.htm" TargetMode="External"/><Relationship Id="rId41" Type="http://schemas.openxmlformats.org/officeDocument/2006/relationships/hyperlink" Target="https://pravmin.gov74.ru/prav/chelyabinskaya-oblast/administrativnoe-delenie/nyazepetrovskiy-municipalnyy-rayon.htm" TargetMode="External"/><Relationship Id="rId54" Type="http://schemas.openxmlformats.org/officeDocument/2006/relationships/hyperlink" Target="https://pravmin.gov74.ru/prav/chelyabinskaya-oblast/administrativnoe-delenie/chebarkulskiy-gorodskoy-okrug.htm" TargetMode="External"/><Relationship Id="rId62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https://pravmin.gov74.ru/prav/chelyabinskaya-oblast/administrativnoe-delenie/emenzhelinskiy_rayon.htm" TargetMode="External"/><Relationship Id="rId28" Type="http://schemas.openxmlformats.org/officeDocument/2006/relationships/hyperlink" Target="https://pravmin.gov74.ru/prav/chelyabinskaya-oblast/administrativnoe-delenie/kaslinskiy_rayon.htm" TargetMode="External"/><Relationship Id="rId36" Type="http://schemas.openxmlformats.org/officeDocument/2006/relationships/hyperlink" Target="https://pravmin.gov74.ru/prav/chelyabinskaya-oblast/administrativnoe-delenie/kyshtymskiy-gorodskoy-okrug.htm" TargetMode="External"/><Relationship Id="rId49" Type="http://schemas.openxmlformats.org/officeDocument/2006/relationships/hyperlink" Target="https://pravmin.gov74.ru/prav/chelyabinskaya-oblast/administrativnoe-delenie/troickiy-gorodskoy-okrug.htm" TargetMode="External"/><Relationship Id="rId57" Type="http://schemas.openxmlformats.org/officeDocument/2006/relationships/hyperlink" Target="https://pravmin.gov74.ru/prav/chelyabinskaya-oblast/administrativnoe-delenie/chesmenskiy_rayon.htm" TargetMode="External"/><Relationship Id="rId10" Type="http://schemas.openxmlformats.org/officeDocument/2006/relationships/hyperlink" Target="about:blank" TargetMode="External"/><Relationship Id="rId31" Type="http://schemas.openxmlformats.org/officeDocument/2006/relationships/hyperlink" Target="https://pravmin.gov74.ru/prav/chelyabinskaya-oblast/administrativnoe-delenie/kopeyskiy-gorodskoy-okrug.htm" TargetMode="External"/><Relationship Id="rId44" Type="http://schemas.openxmlformats.org/officeDocument/2006/relationships/hyperlink" Target="https://pravmin.gov74.ru/prav/chelyabinskaya-oblast/administrativnoe-delenie/plastovskiy_rayon.htm" TargetMode="External"/><Relationship Id="rId52" Type="http://schemas.openxmlformats.org/officeDocument/2006/relationships/hyperlink" Target="https://pravmin.gov74.ru/prav/chelyabinskaya-oblast/administrativnoe-delenie/uvelskiy_rayon.htm" TargetMode="External"/><Relationship Id="rId60" Type="http://schemas.openxmlformats.org/officeDocument/2006/relationships/hyperlink" Target="about:blank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3" Type="http://schemas.openxmlformats.org/officeDocument/2006/relationships/hyperlink" Target="https://www.sozidateli.ru/" TargetMode="External"/><Relationship Id="rId18" Type="http://schemas.openxmlformats.org/officeDocument/2006/relationships/hyperlink" Target="https://pravmin.gov74.ru/prav/chelyabinskaya-oblast/administrativnoe-delenie/ashinskiy_rayon.htm" TargetMode="External"/><Relationship Id="rId39" Type="http://schemas.openxmlformats.org/officeDocument/2006/relationships/hyperlink" Target="https://pravmin.gov74.ru/prav/chelyabinskaya-oblast/administrativnoe-delenie/miasskiy-gorodskoy-okrug.htm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8317</Words>
  <Characters>47411</Characters>
  <Application>Microsoft Office Word</Application>
  <DocSecurity>0</DocSecurity>
  <Lines>395</Lines>
  <Paragraphs>111</Paragraphs>
  <ScaleCrop>false</ScaleCrop>
  <Company/>
  <LinksUpToDate>false</LinksUpToDate>
  <CharactersWithSpaces>55617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Агеева</dc:creator>
  <cp:keywords/>
  <dc:description/>
  <cp:lastModifiedBy>Пользователь</cp:lastModifiedBy>
  <cp:revision>2</cp:revision>
  <dcterms:created xsi:type="dcterms:W3CDTF">2021-10-19T04:44:00Z</dcterms:created>
  <dcterms:modified xsi:type="dcterms:W3CDTF">2021-10-19T04:44:00Z</dcterms:modified>
  <dc:language>en-US</dc:language>
</cp:coreProperties>
</file>